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24097A4A" w:rsidR="00C16CC7" w:rsidRPr="00905FC1" w:rsidRDefault="00E76A0B"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E76A0B">
        <w:rPr>
          <w:rStyle w:val="Numatytasispastraiposriftas"/>
          <w:rFonts w:ascii="Tahoma" w:hAnsi="Tahoma" w:cs="Tahoma"/>
          <w:b/>
          <w:bCs/>
          <w:sz w:val="20"/>
        </w:rPr>
        <w:t>ANTI DDOS IR WAF APSAUGOS</w:t>
      </w:r>
      <w:r>
        <w:rPr>
          <w:rStyle w:val="Numatytasispastraiposriftas"/>
          <w:rFonts w:ascii="Tahoma" w:hAnsi="Tahoma" w:cs="Tahoma"/>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237F8D"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FB2CD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howingPlcHdr/>
        </w:sdtPr>
        <w:sdtEndPr/>
        <w:sdtContent>
          <w:r w:rsidR="006621DE" w:rsidRPr="009E685A">
            <w:rPr>
              <w:rStyle w:val="PlaceholderText"/>
            </w:rPr>
            <w:t>Click or tap here to enter text.</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58A6EE0C"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E76A0B">
                  <w:rPr>
                    <w:rFonts w:ascii="Arial" w:eastAsia="Arial Unicode MS" w:hAnsi="Arial" w:cs="Arial"/>
                    <w:color w:val="000000"/>
                    <w:sz w:val="20"/>
                    <w:bdr w:val="nil"/>
                    <w:lang w:eastAsia="en-US"/>
                  </w:rPr>
                  <w:t>fiksuotas įkainis.</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237F8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237F8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237F8D"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0B04B1D6"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E76A0B">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/-as</w:t>
            </w:r>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E76A0B" w:rsidRPr="009258C1" w14:paraId="01A29C83" w14:textId="0DF4FB87" w:rsidTr="00EA78C5">
        <w:trPr>
          <w:gridAfter w:val="2"/>
          <w:wAfter w:w="7119" w:type="dxa"/>
          <w:trHeight w:val="661"/>
        </w:trPr>
        <w:tc>
          <w:tcPr>
            <w:tcW w:w="2568" w:type="dxa"/>
            <w:vMerge w:val="restart"/>
            <w:vAlign w:val="center"/>
          </w:tcPr>
          <w:p w14:paraId="0ED3A5A0" w14:textId="22A07FD6" w:rsidR="00E76A0B" w:rsidRDefault="00E76A0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AB014E9" w:rsidR="00E76A0B" w:rsidRPr="00905FC1" w:rsidRDefault="00E76A0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r>
      <w:tr w:rsidR="00675774" w:rsidRPr="009258C1" w14:paraId="1F2A5B19" w14:textId="77777777" w:rsidTr="00EA78C5">
        <w:trPr>
          <w:trHeight w:val="675"/>
        </w:trPr>
        <w:tc>
          <w:tcPr>
            <w:tcW w:w="2568" w:type="dxa"/>
            <w:vMerge/>
            <w:vAlign w:val="center"/>
          </w:tcPr>
          <w:p w14:paraId="2E8A0BE0" w14:textId="77777777" w:rsidR="00675774" w:rsidRPr="00905FC1" w:rsidRDefault="00675774" w:rsidP="00905FC1">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143D8700" w14:textId="5DB386FE" w:rsidR="00675774" w:rsidRDefault="00675774"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00F65444" w14:textId="7D57B8A4" w:rsidR="00EC64F4" w:rsidRPr="00EA78C5" w:rsidRDefault="00EC64F4"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20"/>
                <w:bdr w:val="nil"/>
                <w:lang w:eastAsia="en-US"/>
              </w:rPr>
            </w:pPr>
          </w:p>
        </w:tc>
        <w:tc>
          <w:tcPr>
            <w:tcW w:w="3601" w:type="dxa"/>
            <w:tcBorders>
              <w:left w:val="single" w:sz="4" w:space="0" w:color="000000"/>
            </w:tcBorders>
            <w:vAlign w:val="center"/>
          </w:tcPr>
          <w:p w14:paraId="050B578C" w14:textId="32D22773" w:rsidR="00675774" w:rsidRPr="00905FC1" w:rsidRDefault="00237F8D">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CC5F421EEA754F4E8B4FB82CAC2F306C"/>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E76A0B">
                  <w:rPr>
                    <w:rFonts w:ascii="Tahoma" w:eastAsia="Arial Unicode MS" w:hAnsi="Tahoma" w:cs="Tahoma"/>
                    <w:color w:val="000000"/>
                    <w:sz w:val="20"/>
                    <w:bdr w:val="nil"/>
                    <w:lang w:eastAsia="en-US"/>
                  </w:rPr>
                  <w:t>36</w:t>
                </w:r>
              </w:sdtContent>
            </w:sdt>
            <w:r w:rsidR="00675774"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A794B80C5545458186B814E0256C9388"/>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E76A0B">
                  <w:rPr>
                    <w:rFonts w:ascii="Tahoma" w:eastAsia="Arial Unicode MS" w:hAnsi="Tahoma" w:cs="Tahoma"/>
                    <w:color w:val="000000"/>
                    <w:sz w:val="20"/>
                    <w:bdr w:val="nil"/>
                    <w:lang w:eastAsia="en-US"/>
                  </w:rPr>
                  <w:t>mėnesius</w:t>
                </w:r>
              </w:sdtContent>
            </w:sdt>
            <w:r w:rsidR="00675774" w:rsidRPr="00905FC1">
              <w:rPr>
                <w:rFonts w:ascii="Tahoma" w:eastAsia="Arial Unicode MS" w:hAnsi="Tahoma" w:cs="Tahoma"/>
                <w:color w:val="000000"/>
                <w:sz w:val="20"/>
                <w:bdr w:val="nil"/>
                <w:lang w:eastAsia="en-US"/>
              </w:rPr>
              <w:t xml:space="preserve"> </w:t>
            </w:r>
            <w:r w:rsidR="00125CFE" w:rsidRPr="002A683C">
              <w:rPr>
                <w:rFonts w:ascii="Tahoma" w:eastAsia="Arial Unicode MS" w:hAnsi="Tahoma" w:cs="Tahoma"/>
                <w:sz w:val="20"/>
                <w:bdr w:val="nil"/>
                <w:lang w:eastAsia="en-US"/>
              </w:rPr>
              <w:t>nuo Sutarties įsigaliojimo dienos</w:t>
            </w:r>
            <w:r w:rsidR="00106723">
              <w:rPr>
                <w:rFonts w:ascii="Tahoma" w:eastAsia="Arial Unicode MS" w:hAnsi="Tahoma" w:cs="Tahoma"/>
                <w:sz w:val="20"/>
                <w:bdr w:val="nil"/>
                <w:lang w:eastAsia="en-US"/>
              </w:rPr>
              <w:t>,</w:t>
            </w:r>
            <w:r w:rsidR="00E76A0B">
              <w:rPr>
                <w:rFonts w:ascii="Tahoma" w:eastAsia="Arial Unicode MS" w:hAnsi="Tahoma" w:cs="Tahoma"/>
                <w:sz w:val="20"/>
                <w:bdr w:val="nil"/>
                <w:lang w:eastAsia="en-US"/>
              </w:rPr>
              <w:t xml:space="preserve"> bet ne anksčiau nei </w:t>
            </w:r>
            <w:r w:rsidR="00106723">
              <w:rPr>
                <w:rFonts w:ascii="Tahoma" w:eastAsia="Arial Unicode MS" w:hAnsi="Tahoma" w:cs="Tahoma"/>
                <w:sz w:val="20"/>
                <w:bdr w:val="nil"/>
                <w:lang w:eastAsia="en-US"/>
              </w:rPr>
              <w:t xml:space="preserve">nuo </w:t>
            </w:r>
            <w:r w:rsidR="00E76A0B">
              <w:rPr>
                <w:rFonts w:ascii="Tahoma" w:eastAsia="Arial Unicode MS" w:hAnsi="Tahoma" w:cs="Tahoma"/>
                <w:sz w:val="20"/>
                <w:bdr w:val="nil"/>
                <w:lang w:eastAsia="en-US"/>
              </w:rPr>
              <w:t>2025-09-15</w:t>
            </w:r>
          </w:p>
        </w:tc>
      </w:tr>
      <w:tr w:rsidR="00A42E04" w:rsidRPr="009258C1" w14:paraId="45C641EA" w14:textId="3E21EB84" w:rsidTr="00EA78C5">
        <w:trPr>
          <w:trHeight w:val="3450"/>
        </w:trPr>
        <w:tc>
          <w:tcPr>
            <w:tcW w:w="2568" w:type="dxa"/>
            <w:vAlign w:val="center"/>
          </w:tcPr>
          <w:p w14:paraId="75620537" w14:textId="13985BD1"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503909EB" w14:textId="7EE9563C" w:rsidR="00A42E04" w:rsidRPr="002A683C"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3.</w:t>
            </w:r>
            <w:r w:rsidR="00237F8D">
              <w:rPr>
                <w:rFonts w:ascii="Tahoma" w:eastAsia="Arial Unicode MS" w:hAnsi="Tahoma" w:cs="Tahoma"/>
                <w:sz w:val="20"/>
                <w:bdr w:val="nil"/>
                <w:lang w:eastAsia="en-US"/>
              </w:rPr>
              <w:t>2</w:t>
            </w:r>
            <w:r>
              <w:rPr>
                <w:rFonts w:ascii="Tahoma" w:eastAsia="Arial Unicode MS" w:hAnsi="Tahoma" w:cs="Tahoma"/>
                <w:sz w:val="20"/>
                <w:bdr w:val="nil"/>
                <w:lang w:eastAsia="en-US"/>
              </w:rPr>
              <w:t xml:space="preserve">. </w:t>
            </w:r>
            <w:r w:rsidR="0071258A" w:rsidRPr="0071258A">
              <w:rPr>
                <w:rFonts w:ascii="Tahoma" w:hAnsi="Tahoma" w:cs="Tahoma"/>
                <w:sz w:val="20"/>
              </w:rPr>
              <w:t>Paslaugos teikiamos iki Sutarties 3.1 punkte nurodyto termino pabaigos arba kol bus išpirktas Techninėje specifikacijoje nurodytas maksimalus Paslaugų kiekis, priklausomai nuo to, kuri iš šių sąlygų įvyks anksčiau.</w:t>
            </w:r>
          </w:p>
          <w:p w14:paraId="373E6F63" w14:textId="77777777" w:rsidR="00A42E04" w:rsidRPr="002A683C" w:rsidRDefault="00A42E04" w:rsidP="00EC5777">
            <w:pPr>
              <w:jc w:val="both"/>
              <w:rPr>
                <w:rFonts w:ascii="Tahoma" w:eastAsia="Arial Unicode MS" w:hAnsi="Tahoma" w:cs="Tahoma"/>
                <w:sz w:val="20"/>
                <w:bdr w:val="nil"/>
                <w:lang w:eastAsia="en-US"/>
              </w:rPr>
            </w:pPr>
          </w:p>
          <w:p w14:paraId="3655067D" w14:textId="12640279" w:rsidR="00A42E04" w:rsidRPr="002C4F2A" w:rsidDel="00D61A33"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49167340"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106723">
                  <w:rPr>
                    <w:rFonts w:ascii="Tahoma" w:eastAsia="Arial Unicode MS" w:hAnsi="Tahoma" w:cs="Tahoma"/>
                    <w:sz w:val="20"/>
                    <w:bdr w:val="nil"/>
                    <w:lang w:eastAsia="en-US"/>
                  </w:rPr>
                  <w:t>Netaikoma</w:t>
                </w:r>
              </w:sdtContent>
            </w:sdt>
            <w:r>
              <w:rPr>
                <w:rFonts w:ascii="Tahoma" w:eastAsia="Arial Unicode MS" w:hAnsi="Tahoma" w:cs="Tahoma"/>
                <w:sz w:val="20"/>
                <w:bdr w:val="nil"/>
                <w:lang w:eastAsia="en-US"/>
              </w:rPr>
              <w:t>.</w:t>
            </w:r>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603EE561"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showingPlcHd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Pr="00C34686">
                  <w:rPr>
                    <w:rFonts w:ascii="Tahoma" w:eastAsia="Arial Unicode MS" w:hAnsi="Tahoma" w:cs="Tahoma"/>
                    <w:sz w:val="20"/>
                    <w:bdr w:val="nil"/>
                    <w:shd w:val="clear" w:color="auto" w:fill="D9D9D9" w:themeFill="background1" w:themeFillShade="D9"/>
                    <w:lang w:eastAsia="en-US"/>
                  </w:rPr>
                  <w:t>pasirinkti</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b/>
                <w:bCs/>
                <w:color w:val="000000"/>
                <w:sz w:val="20"/>
                <w:highlight w:val="lightGray"/>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72604AF0"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w:t>
            </w:r>
            <w:r w:rsidRPr="00BD76A7">
              <w:rPr>
                <w:rFonts w:ascii="Tahoma" w:eastAsia="Arial Unicode MS" w:hAnsi="Tahoma" w:cs="Tahoma"/>
                <w:sz w:val="20"/>
                <w:szCs w:val="20"/>
                <w:bdr w:val="nil"/>
                <w:lang w:val="lt-LT"/>
              </w:rPr>
              <w:lastRenderedPageBreak/>
              <w:t>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290A0AFF" w14:textId="55472030" w:rsidR="005A2578" w:rsidRDefault="005A2578"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6.5. Bendrųjų Sutarties sąlygų </w:t>
            </w:r>
            <w:r w:rsidRPr="00054333">
              <w:rPr>
                <w:rFonts w:ascii="Tahoma" w:eastAsia="Arial Unicode MS" w:hAnsi="Tahoma" w:cs="Tahoma"/>
                <w:sz w:val="20"/>
                <w:szCs w:val="20"/>
                <w:bdr w:val="nil"/>
                <w:lang w:val="lt-LT"/>
              </w:rPr>
              <w:t>4.2</w:t>
            </w:r>
            <w:r>
              <w:rPr>
                <w:rFonts w:ascii="Tahoma" w:eastAsia="Arial Unicode MS" w:hAnsi="Tahoma" w:cs="Tahoma"/>
                <w:sz w:val="20"/>
                <w:szCs w:val="20"/>
                <w:bdr w:val="nil"/>
                <w:lang w:val="lt-LT"/>
              </w:rPr>
              <w:t xml:space="preserve"> punktas papildomas </w:t>
            </w:r>
            <w:r>
              <w:rPr>
                <w:rFonts w:ascii="Tahoma" w:eastAsia="Arial Unicode MS" w:hAnsi="Tahoma" w:cs="Tahoma"/>
                <w:sz w:val="20"/>
                <w:szCs w:val="20"/>
                <w:bdr w:val="nil"/>
              </w:rPr>
              <w:t>4.2.3 papunk</w:t>
            </w:r>
            <w:r>
              <w:rPr>
                <w:rFonts w:ascii="Tahoma" w:eastAsia="Arial Unicode MS" w:hAnsi="Tahoma" w:cs="Tahoma"/>
                <w:sz w:val="20"/>
                <w:szCs w:val="20"/>
                <w:bdr w:val="nil"/>
                <w:lang w:val="lt-LT"/>
              </w:rPr>
              <w:t>čiu:</w:t>
            </w:r>
          </w:p>
          <w:p w14:paraId="54768E15" w14:textId="6B9B01A5" w:rsidR="005A2578" w:rsidRPr="005A2578" w:rsidRDefault="005A2578"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w:t>
            </w:r>
            <w:r w:rsidRPr="00054333">
              <w:rPr>
                <w:rFonts w:ascii="Tahoma" w:eastAsia="Arial Unicode MS" w:hAnsi="Tahoma" w:cs="Tahoma"/>
                <w:sz w:val="20"/>
                <w:szCs w:val="20"/>
                <w:bdr w:val="nil"/>
                <w:lang w:val="lt-LT"/>
              </w:rPr>
              <w:t xml:space="preserve">4.2.3. </w:t>
            </w:r>
            <w:r w:rsidRPr="005A2578">
              <w:rPr>
                <w:rFonts w:ascii="Tahoma" w:eastAsia="Arial Unicode MS" w:hAnsi="Tahoma" w:cs="Tahoma"/>
                <w:sz w:val="20"/>
                <w:szCs w:val="20"/>
                <w:bdr w:val="nil"/>
                <w:lang w:val="lt-LT"/>
              </w:rPr>
              <w:t xml:space="preserve">Pirkėjas, vadovaudamasis Lietuvos Respublikos civilinio kodekso (toliau – CK) 6.721 straipsniu, turi teisę bet kada vienašališkai nutraukti Sutartį, raštu įspėdamas </w:t>
            </w:r>
            <w:r>
              <w:rPr>
                <w:rFonts w:ascii="Tahoma" w:eastAsia="Arial Unicode MS" w:hAnsi="Tahoma" w:cs="Tahoma"/>
                <w:sz w:val="20"/>
                <w:szCs w:val="20"/>
                <w:bdr w:val="nil"/>
                <w:lang w:val="lt-LT"/>
              </w:rPr>
              <w:t>Pardavėj</w:t>
            </w:r>
            <w:r w:rsidRPr="005A2578">
              <w:rPr>
                <w:rFonts w:ascii="Tahoma" w:eastAsia="Arial Unicode MS" w:hAnsi="Tahoma" w:cs="Tahoma"/>
                <w:sz w:val="20"/>
                <w:szCs w:val="20"/>
                <w:bdr w:val="nil"/>
                <w:lang w:val="lt-LT"/>
              </w:rPr>
              <w:t xml:space="preserve">ą prieš 30 (trisdešimt) kalendorinių dienų. Šiuo atveju Pirkėjas privalo sumokėti </w:t>
            </w:r>
            <w:r>
              <w:rPr>
                <w:rFonts w:ascii="Tahoma" w:eastAsia="Arial Unicode MS" w:hAnsi="Tahoma" w:cs="Tahoma"/>
                <w:sz w:val="20"/>
                <w:szCs w:val="20"/>
                <w:bdr w:val="nil"/>
                <w:lang w:val="lt-LT"/>
              </w:rPr>
              <w:t>Pardavėjui</w:t>
            </w:r>
            <w:r w:rsidRPr="005A2578">
              <w:rPr>
                <w:rFonts w:ascii="Tahoma" w:eastAsia="Arial Unicode MS" w:hAnsi="Tahoma" w:cs="Tahoma"/>
                <w:sz w:val="20"/>
                <w:szCs w:val="20"/>
                <w:bdr w:val="nil"/>
                <w:lang w:val="lt-LT"/>
              </w:rPr>
              <w:t xml:space="preserve"> kainos dalį, proporcingą tinkamai suteiktoms Paslaugoms, ir atlyginti kitas protingas išlaidas, kurias </w:t>
            </w:r>
            <w:r>
              <w:rPr>
                <w:rFonts w:ascii="Tahoma" w:eastAsia="Arial Unicode MS" w:hAnsi="Tahoma" w:cs="Tahoma"/>
                <w:sz w:val="20"/>
                <w:szCs w:val="20"/>
                <w:bdr w:val="nil"/>
                <w:lang w:val="lt-LT"/>
              </w:rPr>
              <w:t>Pardavėjas</w:t>
            </w:r>
            <w:r w:rsidRPr="005A2578">
              <w:rPr>
                <w:rFonts w:ascii="Tahoma" w:eastAsia="Arial Unicode MS" w:hAnsi="Tahoma" w:cs="Tahoma"/>
                <w:sz w:val="20"/>
                <w:szCs w:val="20"/>
                <w:bdr w:val="nil"/>
                <w:lang w:val="lt-LT"/>
              </w:rPr>
              <w:t>, norėdamas įvykdyti Sutartį, patyrė iki pranešimo apie Sutarties nutraukimą gavimo iš Pirkėjo momento.</w:t>
            </w:r>
            <w:r>
              <w:rPr>
                <w:rFonts w:ascii="Tahoma" w:eastAsia="Arial Unicode MS" w:hAnsi="Tahoma" w:cs="Tahoma"/>
                <w:sz w:val="20"/>
                <w:szCs w:val="20"/>
                <w:bdr w:val="nil"/>
                <w:lang w:val="lt-LT"/>
              </w:rPr>
              <w:t>“</w:t>
            </w:r>
          </w:p>
          <w:p w14:paraId="45F0EBFA" w14:textId="6838B5BE"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w:t>
            </w:r>
            <w:r w:rsidR="005A2578">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lastRenderedPageBreak/>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2A118F5"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5A2578">
              <w:rPr>
                <w:rFonts w:ascii="Tahoma" w:eastAsia="Arial Unicode MS" w:hAnsi="Tahoma" w:cs="Tahoma"/>
                <w:sz w:val="20"/>
                <w:szCs w:val="20"/>
                <w:bdr w:val="nil"/>
                <w:lang w:val="lt-LT"/>
              </w:rPr>
              <w:t>7</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59474E2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5A2578">
              <w:rPr>
                <w:rFonts w:ascii="Tahoma" w:eastAsia="Arial Unicode MS" w:hAnsi="Tahoma" w:cs="Tahoma"/>
                <w:sz w:val="20"/>
                <w:szCs w:val="20"/>
                <w:bdr w:val="nil"/>
                <w:lang w:val="lt-LT"/>
              </w:rPr>
              <w:t>8</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05BCADFD" w:rsidR="00A0341A" w:rsidRPr="00237F8D" w:rsidRDefault="00F33E42" w:rsidP="00237F8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5A2578">
              <w:rPr>
                <w:rFonts w:ascii="Tahoma" w:eastAsia="Arial Unicode MS" w:hAnsi="Tahoma" w:cs="Tahoma"/>
                <w:sz w:val="20"/>
                <w:szCs w:val="20"/>
                <w:bdr w:val="nil"/>
                <w:lang w:val="lt-LT"/>
              </w:rPr>
              <w:t>9</w:t>
            </w:r>
            <w:r w:rsidRPr="005E6BB8">
              <w:rPr>
                <w:rFonts w:ascii="Tahoma" w:eastAsia="Arial Unicode MS" w:hAnsi="Tahoma" w:cs="Tahoma"/>
                <w:sz w:val="20"/>
                <w:szCs w:val="20"/>
                <w:bdr w:val="nil"/>
                <w:lang w:val="lt-LT"/>
              </w:rPr>
              <w:t xml:space="preserve">. </w:t>
            </w:r>
            <w:r w:rsidR="00A0341A" w:rsidRPr="00237F8D">
              <w:rPr>
                <w:rFonts w:ascii="Tahoma" w:eastAsia="Arial Unicode MS" w:hAnsi="Tahoma" w:cs="Tahoma"/>
                <w:sz w:val="20"/>
                <w:szCs w:val="20"/>
                <w:bdr w:val="nil"/>
                <w:lang w:val="lt-LT"/>
              </w:rPr>
              <w:t>Įkainiai Sutarties galiojimo laikotarpiu gali būti perskaičiuojami tokiomis sąlygomis:</w:t>
            </w:r>
          </w:p>
          <w:p w14:paraId="29262BE4" w14:textId="3309C9AE"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37F8D">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7D5AD768"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37F8D">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65E0162A"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37F8D">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lastRenderedPageBreak/>
              <w:t>Sn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4A08C14C"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37F8D">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10B3F707"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37F8D">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5C8BF2A5"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10B1643" w14:textId="3DAB6FE2"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D76A7" w:rsidRPr="00BD76A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Kiti ikisutartiniai dokumentai, kurie nėra skelbiami viešai, pavyzdžiui, derybų protokolai</w:t>
            </w:r>
          </w:p>
          <w:p w14:paraId="126343FF" w14:textId="16E8DF6A"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lastRenderedPageBreak/>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668F1" w14:textId="77777777" w:rsidR="002F261F" w:rsidRDefault="002F261F">
      <w:r>
        <w:separator/>
      </w:r>
    </w:p>
  </w:endnote>
  <w:endnote w:type="continuationSeparator" w:id="0">
    <w:p w14:paraId="5B4661A0" w14:textId="77777777" w:rsidR="002F261F" w:rsidRDefault="002F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DE714" w14:textId="77777777" w:rsidR="002F261F" w:rsidRDefault="002F261F">
      <w:r>
        <w:rPr>
          <w:color w:val="000000"/>
        </w:rPr>
        <w:separator/>
      </w:r>
    </w:p>
  </w:footnote>
  <w:footnote w:type="continuationSeparator" w:id="0">
    <w:p w14:paraId="285990F7" w14:textId="77777777" w:rsidR="002F261F" w:rsidRDefault="002F2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333"/>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D7ACF"/>
    <w:rsid w:val="000E3E98"/>
    <w:rsid w:val="000E4B07"/>
    <w:rsid w:val="000E5B4E"/>
    <w:rsid w:val="000E7457"/>
    <w:rsid w:val="000F1DA3"/>
    <w:rsid w:val="000F56E1"/>
    <w:rsid w:val="00106723"/>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1D4"/>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37F8D"/>
    <w:rsid w:val="00240F6F"/>
    <w:rsid w:val="002700B9"/>
    <w:rsid w:val="002775F6"/>
    <w:rsid w:val="00281ABC"/>
    <w:rsid w:val="00283634"/>
    <w:rsid w:val="00284BA1"/>
    <w:rsid w:val="00294CD6"/>
    <w:rsid w:val="002A42A2"/>
    <w:rsid w:val="002B329D"/>
    <w:rsid w:val="002B4E41"/>
    <w:rsid w:val="002C4F2A"/>
    <w:rsid w:val="002D33F0"/>
    <w:rsid w:val="002D520A"/>
    <w:rsid w:val="002E235C"/>
    <w:rsid w:val="002E3559"/>
    <w:rsid w:val="002E7EF3"/>
    <w:rsid w:val="002F261F"/>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572A7"/>
    <w:rsid w:val="00460B52"/>
    <w:rsid w:val="004671A6"/>
    <w:rsid w:val="00476915"/>
    <w:rsid w:val="00476DAC"/>
    <w:rsid w:val="00480CD6"/>
    <w:rsid w:val="0048206C"/>
    <w:rsid w:val="004954C1"/>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368D0"/>
    <w:rsid w:val="0054593B"/>
    <w:rsid w:val="00546E37"/>
    <w:rsid w:val="00547C98"/>
    <w:rsid w:val="00570574"/>
    <w:rsid w:val="00571F7D"/>
    <w:rsid w:val="00581CC8"/>
    <w:rsid w:val="00582B74"/>
    <w:rsid w:val="00591DE6"/>
    <w:rsid w:val="0059242E"/>
    <w:rsid w:val="005954ED"/>
    <w:rsid w:val="005A2578"/>
    <w:rsid w:val="005A3B87"/>
    <w:rsid w:val="005B01AD"/>
    <w:rsid w:val="005B4AD8"/>
    <w:rsid w:val="005C1CB1"/>
    <w:rsid w:val="005C39AE"/>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04458"/>
    <w:rsid w:val="006068DF"/>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5D6C"/>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1258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A223B"/>
    <w:rsid w:val="007A600A"/>
    <w:rsid w:val="007B2AEA"/>
    <w:rsid w:val="007B584C"/>
    <w:rsid w:val="007C2554"/>
    <w:rsid w:val="007D40F2"/>
    <w:rsid w:val="007D5C2F"/>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2753"/>
    <w:rsid w:val="00933A87"/>
    <w:rsid w:val="00937AF5"/>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25100"/>
    <w:rsid w:val="00A255D1"/>
    <w:rsid w:val="00A33A6E"/>
    <w:rsid w:val="00A34136"/>
    <w:rsid w:val="00A42E04"/>
    <w:rsid w:val="00A439B1"/>
    <w:rsid w:val="00A441A1"/>
    <w:rsid w:val="00A450C5"/>
    <w:rsid w:val="00A458CD"/>
    <w:rsid w:val="00A54DA2"/>
    <w:rsid w:val="00A56EAE"/>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4B25"/>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1AAA"/>
    <w:rsid w:val="00CD49E4"/>
    <w:rsid w:val="00CD69C4"/>
    <w:rsid w:val="00CE1C2B"/>
    <w:rsid w:val="00CE318E"/>
    <w:rsid w:val="00CE36AF"/>
    <w:rsid w:val="00CE536F"/>
    <w:rsid w:val="00CE6F8D"/>
    <w:rsid w:val="00CE7914"/>
    <w:rsid w:val="00CF0BF0"/>
    <w:rsid w:val="00CF535B"/>
    <w:rsid w:val="00CF7930"/>
    <w:rsid w:val="00D0136F"/>
    <w:rsid w:val="00D03D77"/>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2281E"/>
    <w:rsid w:val="00E23618"/>
    <w:rsid w:val="00E24DBF"/>
    <w:rsid w:val="00E26E16"/>
    <w:rsid w:val="00E45EAC"/>
    <w:rsid w:val="00E47C8A"/>
    <w:rsid w:val="00E55EF9"/>
    <w:rsid w:val="00E63B1C"/>
    <w:rsid w:val="00E65B56"/>
    <w:rsid w:val="00E72EFD"/>
    <w:rsid w:val="00E73C3E"/>
    <w:rsid w:val="00E7638E"/>
    <w:rsid w:val="00E76A0B"/>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2430A"/>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2B73"/>
    <w:rsid w:val="00FA1331"/>
    <w:rsid w:val="00FB3C1F"/>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C5F421EEA754F4E8B4FB82CAC2F306C"/>
        <w:category>
          <w:name w:val="General"/>
          <w:gallery w:val="placeholder"/>
        </w:category>
        <w:types>
          <w:type w:val="bbPlcHdr"/>
        </w:types>
        <w:behaviors>
          <w:behavior w:val="content"/>
        </w:behaviors>
        <w:guid w:val="{DA417BA1-7612-4A9F-B542-922A38BF4F18}"/>
      </w:docPartPr>
      <w:docPartBody>
        <w:p w:rsidR="00A13F92" w:rsidRDefault="00B77ED6" w:rsidP="00B77ED6">
          <w:pPr>
            <w:pStyle w:val="CC5F421EEA754F4E8B4FB82CAC2F306C"/>
          </w:pPr>
          <w:r w:rsidRPr="00905FC1">
            <w:rPr>
              <w:rFonts w:ascii="Tahoma" w:hAnsi="Tahoma" w:cs="Tahoma"/>
              <w:sz w:val="20"/>
              <w:highlight w:val="lightGray"/>
            </w:rPr>
            <w:t>pasirinkti</w:t>
          </w:r>
        </w:p>
      </w:docPartBody>
    </w:docPart>
    <w:docPart>
      <w:docPartPr>
        <w:name w:val="A794B80C5545458186B814E0256C9388"/>
        <w:category>
          <w:name w:val="General"/>
          <w:gallery w:val="placeholder"/>
        </w:category>
        <w:types>
          <w:type w:val="bbPlcHdr"/>
        </w:types>
        <w:behaviors>
          <w:behavior w:val="content"/>
        </w:behaviors>
        <w:guid w:val="{FD58261F-9280-42B2-9DB7-6686DC778D0E}"/>
      </w:docPartPr>
      <w:docPartBody>
        <w:p w:rsidR="00A13F92" w:rsidRDefault="00B77ED6" w:rsidP="00B77ED6">
          <w:pPr>
            <w:pStyle w:val="A794B80C5545458186B814E0256C9388"/>
          </w:pPr>
          <w:r w:rsidRPr="00905FC1">
            <w:rPr>
              <w:rFonts w:ascii="Tahoma" w:hAnsi="Tahoma" w:cs="Tahoma"/>
              <w:sz w:val="20"/>
              <w:highlight w:val="lightGray"/>
            </w:rPr>
            <w:t>pasirinkti</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96163"/>
    <w:rsid w:val="000E18B3"/>
    <w:rsid w:val="000F7A4A"/>
    <w:rsid w:val="00165B45"/>
    <w:rsid w:val="001A0BE7"/>
    <w:rsid w:val="001A0F09"/>
    <w:rsid w:val="00270E10"/>
    <w:rsid w:val="002A2961"/>
    <w:rsid w:val="002B4253"/>
    <w:rsid w:val="002D520A"/>
    <w:rsid w:val="00354338"/>
    <w:rsid w:val="00373985"/>
    <w:rsid w:val="00435FB7"/>
    <w:rsid w:val="004539FE"/>
    <w:rsid w:val="00466A53"/>
    <w:rsid w:val="004D7884"/>
    <w:rsid w:val="004F0939"/>
    <w:rsid w:val="00502B87"/>
    <w:rsid w:val="00507B6E"/>
    <w:rsid w:val="00521469"/>
    <w:rsid w:val="005368D0"/>
    <w:rsid w:val="00586112"/>
    <w:rsid w:val="005A151F"/>
    <w:rsid w:val="005E6E16"/>
    <w:rsid w:val="006068DF"/>
    <w:rsid w:val="00660049"/>
    <w:rsid w:val="006C2D4B"/>
    <w:rsid w:val="006F6AFA"/>
    <w:rsid w:val="0070157B"/>
    <w:rsid w:val="00741FEB"/>
    <w:rsid w:val="00754C31"/>
    <w:rsid w:val="007B7A19"/>
    <w:rsid w:val="0080307B"/>
    <w:rsid w:val="00816888"/>
    <w:rsid w:val="008C7F68"/>
    <w:rsid w:val="008F13EE"/>
    <w:rsid w:val="00901270"/>
    <w:rsid w:val="00932F3A"/>
    <w:rsid w:val="009378CE"/>
    <w:rsid w:val="00951465"/>
    <w:rsid w:val="009A3D62"/>
    <w:rsid w:val="009D2E54"/>
    <w:rsid w:val="00A068E1"/>
    <w:rsid w:val="00A06EA4"/>
    <w:rsid w:val="00A13F92"/>
    <w:rsid w:val="00A14241"/>
    <w:rsid w:val="00A23804"/>
    <w:rsid w:val="00A450C5"/>
    <w:rsid w:val="00A507F7"/>
    <w:rsid w:val="00B77ED6"/>
    <w:rsid w:val="00BE6E30"/>
    <w:rsid w:val="00C14A70"/>
    <w:rsid w:val="00C1513D"/>
    <w:rsid w:val="00C257CA"/>
    <w:rsid w:val="00C64829"/>
    <w:rsid w:val="00CA52EB"/>
    <w:rsid w:val="00CB7E92"/>
    <w:rsid w:val="00CC4CDE"/>
    <w:rsid w:val="00D47081"/>
    <w:rsid w:val="00DB5835"/>
    <w:rsid w:val="00E27210"/>
    <w:rsid w:val="00E34D2A"/>
    <w:rsid w:val="00E47D3C"/>
    <w:rsid w:val="00ED00CF"/>
    <w:rsid w:val="00EF134E"/>
    <w:rsid w:val="00F2430A"/>
    <w:rsid w:val="00F7375A"/>
    <w:rsid w:val="00FB3C1F"/>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C5F421EEA754F4E8B4FB82CAC2F306C">
    <w:name w:val="CC5F421EEA754F4E8B4FB82CAC2F306C"/>
    <w:rsid w:val="00B77ED6"/>
    <w:rPr>
      <w:lang w:val="lt-LT" w:eastAsia="lt-LT"/>
    </w:rPr>
  </w:style>
  <w:style w:type="paragraph" w:customStyle="1" w:styleId="A794B80C5545458186B814E0256C9388">
    <w:name w:val="A794B80C5545458186B814E0256C9388"/>
    <w:rsid w:val="00B77ED6"/>
    <w:rPr>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Rasa Baliukonytė</cp:lastModifiedBy>
  <cp:revision>10</cp:revision>
  <cp:lastPrinted>2019-09-30T10:29:00Z</cp:lastPrinted>
  <dcterms:created xsi:type="dcterms:W3CDTF">2025-05-07T10:13:00Z</dcterms:created>
  <dcterms:modified xsi:type="dcterms:W3CDTF">2025-05-07T16:10:00Z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